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A61C" w14:textId="77777777" w:rsidR="00E67BE4" w:rsidRPr="00054BF3" w:rsidRDefault="00BF13D1" w:rsidP="00E67BE4">
      <w:pPr>
        <w:pStyle w:val="a9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 w:rsidRPr="00054BF3">
        <w:rPr>
          <w:rFonts w:ascii="Times New Roman" w:hAnsi="Times New Roman" w:cs="Times New Roman"/>
          <w:color w:val="0070C0"/>
          <w:sz w:val="20"/>
          <w:szCs w:val="20"/>
        </w:rPr>
        <w:t>МБДОУ «Детский сад комбинированного вида №82»</w:t>
      </w:r>
    </w:p>
    <w:p w14:paraId="3A17579D" w14:textId="77777777" w:rsidR="00BF13D1" w:rsidRPr="00054BF3" w:rsidRDefault="00BF13D1" w:rsidP="00E67BE4">
      <w:pPr>
        <w:pStyle w:val="a9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 w:rsidRPr="00054BF3">
        <w:rPr>
          <w:rFonts w:ascii="Times New Roman" w:hAnsi="Times New Roman" w:cs="Times New Roman"/>
          <w:color w:val="0070C0"/>
          <w:sz w:val="20"/>
          <w:szCs w:val="20"/>
        </w:rPr>
        <w:t>г. Курск</w:t>
      </w:r>
    </w:p>
    <w:p w14:paraId="2C88FAE7" w14:textId="77777777" w:rsidR="00F559E0" w:rsidRPr="00E67BE4" w:rsidRDefault="00F559E0" w:rsidP="00E67BE4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p w14:paraId="1E0E33BB" w14:textId="77777777" w:rsidR="00F559E0" w:rsidRDefault="00BF13D1" w:rsidP="006F0543">
      <w:pPr>
        <w:jc w:val="center"/>
      </w:pPr>
      <w:r w:rsidRPr="00F559E0">
        <w:rPr>
          <w:rFonts w:ascii="Times New Roman" w:hAnsi="Times New Roman" w:cs="Times New Roman"/>
          <w:b/>
          <w:i/>
          <w:color w:val="FF0000"/>
          <w:sz w:val="36"/>
          <w:szCs w:val="36"/>
        </w:rPr>
        <w:t>«Игры В.В. Воскобовича – это интересно!»</w:t>
      </w:r>
      <w:r w:rsidR="006F0543" w:rsidRPr="006F0543">
        <w:t xml:space="preserve"> </w:t>
      </w:r>
    </w:p>
    <w:p w14:paraId="21E34F2C" w14:textId="77777777" w:rsidR="006F0543" w:rsidRDefault="006F0543" w:rsidP="006F0543">
      <w:pPr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noProof/>
        </w:rPr>
        <w:drawing>
          <wp:inline distT="0" distB="0" distL="0" distR="0" wp14:anchorId="765783B2" wp14:editId="16643782">
            <wp:extent cx="2511499" cy="1375046"/>
            <wp:effectExtent l="19050" t="0" r="3101" b="0"/>
            <wp:docPr id="10" name="Рисунок 1" descr="0013-013-Igry-Voskobovi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3-013-Igry-Voskobovich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791" cy="137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611457" w14:textId="77777777" w:rsidR="00F03892" w:rsidRPr="00BF13D1" w:rsidRDefault="00F03892" w:rsidP="00F03892">
      <w:pPr>
        <w:jc w:val="right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Подготовила: Н.А. Артемова</w:t>
      </w:r>
    </w:p>
    <w:p w14:paraId="2F5620C7" w14:textId="77777777" w:rsidR="00F559E0" w:rsidRPr="00F03892" w:rsidRDefault="00E67BE4" w:rsidP="006F0543">
      <w:pPr>
        <w:pStyle w:val="c41"/>
        <w:shd w:val="clear" w:color="auto" w:fill="FFFFFF"/>
        <w:spacing w:before="0" w:beforeAutospacing="0" w:after="0" w:afterAutospacing="0"/>
        <w:ind w:left="142" w:firstLine="566"/>
        <w:jc w:val="both"/>
        <w:rPr>
          <w:rStyle w:val="c0"/>
          <w:color w:val="0070C0"/>
          <w:sz w:val="26"/>
          <w:szCs w:val="26"/>
        </w:rPr>
      </w:pPr>
      <w:r w:rsidRPr="00F03892">
        <w:rPr>
          <w:rStyle w:val="c0"/>
          <w:color w:val="0070C0"/>
          <w:sz w:val="26"/>
          <w:szCs w:val="26"/>
        </w:rPr>
        <w:t xml:space="preserve">Сегодня в детских учреждениях для всестороннего и творческого развития детей с самого раннего </w:t>
      </w:r>
      <w:r w:rsidR="00B024EB" w:rsidRPr="00F03892">
        <w:rPr>
          <w:rStyle w:val="c0"/>
          <w:color w:val="0070C0"/>
          <w:sz w:val="26"/>
          <w:szCs w:val="26"/>
        </w:rPr>
        <w:t xml:space="preserve"> </w:t>
      </w:r>
      <w:r w:rsidRPr="00F03892">
        <w:rPr>
          <w:rStyle w:val="c0"/>
          <w:color w:val="0070C0"/>
          <w:sz w:val="26"/>
          <w:szCs w:val="26"/>
        </w:rPr>
        <w:t xml:space="preserve">популярная методика </w:t>
      </w:r>
      <w:r w:rsidR="00F03892" w:rsidRPr="00F03892">
        <w:rPr>
          <w:rStyle w:val="c0"/>
          <w:color w:val="0070C0"/>
          <w:sz w:val="26"/>
          <w:szCs w:val="26"/>
        </w:rPr>
        <w:t>В.В. Воскобовича</w:t>
      </w:r>
      <w:r w:rsidR="00F03892">
        <w:rPr>
          <w:rStyle w:val="c0"/>
          <w:color w:val="0070C0"/>
          <w:sz w:val="26"/>
          <w:szCs w:val="26"/>
        </w:rPr>
        <w:t>.</w:t>
      </w:r>
    </w:p>
    <w:p w14:paraId="16343D99" w14:textId="77777777" w:rsidR="00E67BE4" w:rsidRPr="00D768AC" w:rsidRDefault="00F559E0" w:rsidP="00F559E0">
      <w:pPr>
        <w:pStyle w:val="c41"/>
        <w:shd w:val="clear" w:color="auto" w:fill="FFFFFF"/>
        <w:spacing w:before="0" w:beforeAutospacing="0" w:after="0" w:afterAutospacing="0"/>
        <w:jc w:val="both"/>
        <w:rPr>
          <w:rStyle w:val="c0"/>
          <w:color w:val="0070C0"/>
          <w:sz w:val="28"/>
          <w:szCs w:val="28"/>
        </w:rPr>
      </w:pPr>
      <w:r w:rsidRPr="00D768AC">
        <w:rPr>
          <w:rStyle w:val="c0"/>
          <w:color w:val="0070C0"/>
          <w:sz w:val="28"/>
          <w:szCs w:val="28"/>
        </w:rPr>
        <w:t xml:space="preserve">  </w:t>
      </w:r>
    </w:p>
    <w:p w14:paraId="6D2BDF1C" w14:textId="77777777" w:rsidR="00F559E0" w:rsidRDefault="00F559E0" w:rsidP="006F0543">
      <w:pPr>
        <w:pStyle w:val="c41"/>
        <w:shd w:val="clear" w:color="auto" w:fill="FFFFFF"/>
        <w:spacing w:before="0" w:beforeAutospacing="0" w:after="0" w:afterAutospacing="0"/>
        <w:ind w:left="142" w:firstLine="566"/>
        <w:jc w:val="both"/>
        <w:rPr>
          <w:rStyle w:val="c0"/>
          <w:sz w:val="28"/>
          <w:szCs w:val="28"/>
        </w:rPr>
      </w:pPr>
    </w:p>
    <w:p w14:paraId="471B2EC8" w14:textId="77777777" w:rsidR="00F559E0" w:rsidRDefault="00F559E0" w:rsidP="006F0543">
      <w:pPr>
        <w:pStyle w:val="c41"/>
        <w:shd w:val="clear" w:color="auto" w:fill="FFFFFF"/>
        <w:spacing w:before="0" w:beforeAutospacing="0" w:after="0" w:afterAutospacing="0"/>
        <w:ind w:left="142" w:firstLine="56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   </w:t>
      </w:r>
      <w:r>
        <w:rPr>
          <w:noProof/>
        </w:rPr>
        <w:drawing>
          <wp:inline distT="0" distB="0" distL="0" distR="0" wp14:anchorId="1DB222D0" wp14:editId="55EE3BF6">
            <wp:extent cx="1325228" cy="1658679"/>
            <wp:effectExtent l="19050" t="0" r="8272" b="0"/>
            <wp:docPr id="15" name="Рисунок 10" descr="https://nsportal.ru/sites/default/files/docpreview_image/2021/11/03/starshaya_gruppa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1/11/03/starshaya_gruppa.docx_image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732" cy="166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E8100" w14:textId="77777777" w:rsidR="00F559E0" w:rsidRPr="00F559E0" w:rsidRDefault="00F559E0" w:rsidP="006F0543">
      <w:pPr>
        <w:pStyle w:val="c41"/>
        <w:shd w:val="clear" w:color="auto" w:fill="FFFFFF"/>
        <w:spacing w:before="0" w:beforeAutospacing="0" w:after="0" w:afterAutospacing="0"/>
        <w:ind w:left="142" w:firstLine="566"/>
        <w:jc w:val="both"/>
        <w:rPr>
          <w:rStyle w:val="c0"/>
          <w:sz w:val="28"/>
          <w:szCs w:val="28"/>
        </w:rPr>
      </w:pPr>
    </w:p>
    <w:p w14:paraId="0B07CEBF" w14:textId="77777777" w:rsidR="006F0543" w:rsidRPr="00F03892" w:rsidRDefault="006F0543" w:rsidP="006F0543">
      <w:pPr>
        <w:pStyle w:val="c13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70C0"/>
          <w:sz w:val="28"/>
          <w:szCs w:val="28"/>
        </w:rPr>
      </w:pPr>
      <w:r w:rsidRPr="00F03892">
        <w:rPr>
          <w:color w:val="0070C0"/>
          <w:sz w:val="28"/>
          <w:szCs w:val="28"/>
        </w:rPr>
        <w:t>Развивающие игры Воскобовича основаны на трех принципах:</w:t>
      </w:r>
    </w:p>
    <w:p w14:paraId="45931EAC" w14:textId="77777777" w:rsidR="006F0543" w:rsidRPr="00F03892" w:rsidRDefault="006F0543" w:rsidP="006F0543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70C0"/>
          <w:sz w:val="28"/>
          <w:szCs w:val="28"/>
        </w:rPr>
      </w:pPr>
      <w:r w:rsidRPr="00F03892">
        <w:rPr>
          <w:color w:val="0070C0"/>
          <w:sz w:val="28"/>
          <w:szCs w:val="28"/>
        </w:rPr>
        <w:t>- познание;</w:t>
      </w:r>
    </w:p>
    <w:p w14:paraId="380C898C" w14:textId="77777777" w:rsidR="006F0543" w:rsidRPr="00D768AC" w:rsidRDefault="006F0543" w:rsidP="006F0543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70C0"/>
          <w:sz w:val="28"/>
          <w:szCs w:val="28"/>
        </w:rPr>
      </w:pPr>
      <w:r w:rsidRPr="00D768AC">
        <w:rPr>
          <w:color w:val="0070C0"/>
          <w:sz w:val="28"/>
          <w:szCs w:val="28"/>
        </w:rPr>
        <w:t>- интерес;</w:t>
      </w:r>
    </w:p>
    <w:p w14:paraId="54058A43" w14:textId="77777777" w:rsidR="006F0543" w:rsidRPr="00D768AC" w:rsidRDefault="006F0543" w:rsidP="00F559E0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70C0"/>
          <w:sz w:val="28"/>
          <w:szCs w:val="28"/>
        </w:rPr>
      </w:pPr>
      <w:r w:rsidRPr="00D768AC">
        <w:rPr>
          <w:color w:val="0070C0"/>
          <w:sz w:val="28"/>
          <w:szCs w:val="28"/>
        </w:rPr>
        <w:t xml:space="preserve">- творчество.  </w:t>
      </w:r>
    </w:p>
    <w:p w14:paraId="73961456" w14:textId="77777777" w:rsidR="006F0543" w:rsidRPr="00F559E0" w:rsidRDefault="006F0543" w:rsidP="00F559E0">
      <w:pPr>
        <w:shd w:val="clear" w:color="auto" w:fill="FFFFFF"/>
        <w:spacing w:before="30" w:after="3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F559E0">
        <w:rPr>
          <w:rStyle w:val="c1"/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Кораблик «Брызг-брызг»</w:t>
      </w:r>
    </w:p>
    <w:p w14:paraId="5F972BF0" w14:textId="77777777" w:rsidR="006F0543" w:rsidRPr="00D768AC" w:rsidRDefault="006F0543" w:rsidP="006F0543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  <w:sz w:val="28"/>
          <w:szCs w:val="28"/>
        </w:rPr>
      </w:pPr>
      <w:r w:rsidRPr="00D768AC">
        <w:rPr>
          <w:rStyle w:val="c0"/>
          <w:color w:val="0070C0"/>
          <w:sz w:val="28"/>
          <w:szCs w:val="28"/>
        </w:rPr>
        <w:t>Представляет собой игровое поле из ковролина в виде корабля с приклеенным фанерным корпусом и нанесенными цифрами от 1 до 7.</w:t>
      </w:r>
    </w:p>
    <w:p w14:paraId="457D8A67" w14:textId="77777777" w:rsidR="006F0543" w:rsidRPr="00D768AC" w:rsidRDefault="006F0543" w:rsidP="006F0543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  <w:sz w:val="28"/>
          <w:szCs w:val="28"/>
        </w:rPr>
      </w:pPr>
      <w:r w:rsidRPr="00D768AC">
        <w:rPr>
          <w:rStyle w:val="c22"/>
          <w:color w:val="0070C0"/>
          <w:sz w:val="28"/>
          <w:szCs w:val="28"/>
        </w:rPr>
        <w:t>К мачте на корпусе нужно прикреплять по цветам радуги и по необходимому количеству флажки на липучках — паруса. Корабль — образ числовой оси.</w:t>
      </w:r>
      <w:r w:rsidRPr="00D768AC">
        <w:rPr>
          <w:rStyle w:val="c24"/>
          <w:color w:val="0070C0"/>
          <w:sz w:val="28"/>
          <w:szCs w:val="28"/>
        </w:rPr>
        <w:t> </w:t>
      </w:r>
    </w:p>
    <w:p w14:paraId="7C3360B0" w14:textId="77777777" w:rsidR="006F0543" w:rsidRPr="00D768AC" w:rsidRDefault="006F0543" w:rsidP="006F0543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70C0"/>
          <w:sz w:val="28"/>
          <w:szCs w:val="28"/>
        </w:rPr>
      </w:pPr>
      <w:r w:rsidRPr="00D768AC">
        <w:rPr>
          <w:rStyle w:val="c0"/>
          <w:color w:val="0070C0"/>
          <w:sz w:val="28"/>
          <w:szCs w:val="28"/>
        </w:rPr>
        <w:t>Игра с корабликом способствует развитию внимания, памяти, речи, мелкой моторики рук, математических представлений (количественный, порядковый счет, высота предмета, пространственные представлениях, состав числа), умения решать логико-математические задачи.</w:t>
      </w:r>
    </w:p>
    <w:p w14:paraId="5A1146E2" w14:textId="77777777" w:rsidR="006F0543" w:rsidRPr="00D768AC" w:rsidRDefault="006F0543" w:rsidP="006F0543">
      <w:pPr>
        <w:pStyle w:val="c13"/>
        <w:shd w:val="clear" w:color="auto" w:fill="FFFFFF"/>
        <w:spacing w:before="0" w:beforeAutospacing="0" w:after="0" w:afterAutospacing="0"/>
        <w:jc w:val="both"/>
        <w:rPr>
          <w:color w:val="0070C0"/>
          <w:sz w:val="20"/>
          <w:szCs w:val="20"/>
        </w:rPr>
      </w:pPr>
    </w:p>
    <w:p w14:paraId="63D92B2F" w14:textId="77777777" w:rsidR="006F0543" w:rsidRPr="006F0543" w:rsidRDefault="006F0543" w:rsidP="00E67BE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F559E0">
        <w:rPr>
          <w:sz w:val="20"/>
          <w:szCs w:val="20"/>
        </w:rPr>
        <w:t xml:space="preserve"> </w:t>
      </w:r>
      <w:r w:rsidRPr="006F0543">
        <w:rPr>
          <w:noProof/>
          <w:sz w:val="20"/>
          <w:szCs w:val="20"/>
        </w:rPr>
        <w:drawing>
          <wp:inline distT="0" distB="0" distL="0" distR="0" wp14:anchorId="2F7F2143" wp14:editId="3B2BD976">
            <wp:extent cx="2961177" cy="2222205"/>
            <wp:effectExtent l="19050" t="0" r="0" b="0"/>
            <wp:docPr id="13" name="Рисунок 4" descr="Воскобович Кораблик Брызг Брызг Ларчик | Робинзо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скобович Кораблик Брызг Брызг Ларчик | Робинзония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852" cy="223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5A972C" w14:textId="77777777" w:rsidR="00F559E0" w:rsidRDefault="00F559E0" w:rsidP="00F559E0">
      <w:pPr>
        <w:pStyle w:val="a9"/>
        <w:jc w:val="both"/>
        <w:rPr>
          <w:rFonts w:ascii="Times New Roman" w:hAnsi="Times New Roman" w:cs="Times New Roman"/>
        </w:rPr>
      </w:pPr>
    </w:p>
    <w:p w14:paraId="37663872" w14:textId="77777777" w:rsidR="00F559E0" w:rsidRDefault="00F559E0" w:rsidP="00F559E0">
      <w:pPr>
        <w:pStyle w:val="a9"/>
        <w:jc w:val="both"/>
        <w:rPr>
          <w:rFonts w:ascii="Times New Roman" w:hAnsi="Times New Roman" w:cs="Times New Roman"/>
        </w:rPr>
      </w:pPr>
    </w:p>
    <w:p w14:paraId="67902F80" w14:textId="77777777" w:rsidR="00F559E0" w:rsidRDefault="00F559E0" w:rsidP="00F559E0">
      <w:pPr>
        <w:pStyle w:val="a9"/>
        <w:jc w:val="both"/>
        <w:rPr>
          <w:rFonts w:ascii="Times New Roman" w:hAnsi="Times New Roman" w:cs="Times New Roman"/>
        </w:rPr>
      </w:pPr>
    </w:p>
    <w:p w14:paraId="217B2349" w14:textId="77777777" w:rsidR="00BF13D1" w:rsidRPr="00F559E0" w:rsidRDefault="00F559E0" w:rsidP="00F559E0">
      <w:pPr>
        <w:pStyle w:val="a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F559E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«Геоконт»</w:t>
      </w:r>
    </w:p>
    <w:p w14:paraId="0C055C92" w14:textId="77777777" w:rsidR="00F559E0" w:rsidRDefault="00F559E0" w:rsidP="00F559E0">
      <w:pPr>
        <w:pStyle w:val="a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44BD1798" w14:textId="77777777" w:rsidR="00F559E0" w:rsidRDefault="00F559E0" w:rsidP="00F559E0">
      <w:pPr>
        <w:pStyle w:val="a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    </w:t>
      </w:r>
      <w:r>
        <w:rPr>
          <w:noProof/>
        </w:rPr>
        <w:drawing>
          <wp:inline distT="0" distB="0" distL="0" distR="0" wp14:anchorId="1C4260B5" wp14:editId="3984B541">
            <wp:extent cx="2426438" cy="2370849"/>
            <wp:effectExtent l="19050" t="0" r="0" b="0"/>
            <wp:docPr id="14" name="Рисунок 7" descr="http://kids.amur.net/index2.php?option=com_main_ajax&amp;task=img&amp;type=width&amp;width=400&amp;num_img=2&amp;id=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ids.amur.net/index2.php?option=com_main_ajax&amp;task=img&amp;type=width&amp;width=400&amp;num_img=2&amp;id=100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191" cy="237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3EF1CB" w14:textId="77777777" w:rsidR="00F559E0" w:rsidRPr="00F559E0" w:rsidRDefault="00F559E0" w:rsidP="00F559E0">
      <w:pPr>
        <w:pStyle w:val="a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7ACECED6" w14:textId="77777777" w:rsidR="00E67BE4" w:rsidRPr="00D768AC" w:rsidRDefault="00F559E0" w:rsidP="00054BF3">
      <w:pPr>
        <w:pStyle w:val="a9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D768A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В результате  игр с «Геоконтом» у ребят развиваются моторика кисти и пальцев рук, сенсорные способности (ощущение цвета, формы, величины),   мыслительные процессы (конструирование по словесной модели, построение симметричных и несимметричных фигур), творческие способности</w:t>
      </w:r>
      <w:r w:rsidR="00B024EB" w:rsidRPr="00D768A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6AE1DCA1" w14:textId="77777777" w:rsidR="00B024EB" w:rsidRPr="00D768AC" w:rsidRDefault="00B024EB" w:rsidP="00F559E0">
      <w:pPr>
        <w:pStyle w:val="a9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14:paraId="75D9F41C" w14:textId="77777777" w:rsidR="00B024EB" w:rsidRDefault="00B024EB" w:rsidP="00F559E0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332A4C9D" wp14:editId="78CA003E">
            <wp:extent cx="1820382" cy="1366977"/>
            <wp:effectExtent l="19050" t="0" r="8418" b="0"/>
            <wp:docPr id="16" name="Рисунок 13" descr="Игры Воскобовича. Геоконт Воскобовича «Малыш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гры Воскобовича. Геоконт Воскобовича «Малыш»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648" cy="137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6DE77" w14:textId="77777777" w:rsidR="00D768AC" w:rsidRDefault="00D768AC" w:rsidP="00F559E0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7C4164A7" w14:textId="77777777" w:rsidR="00D768AC" w:rsidRDefault="00D768AC" w:rsidP="00D768A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FF0000"/>
          <w:sz w:val="32"/>
          <w:szCs w:val="32"/>
          <w:u w:val="single"/>
        </w:rPr>
      </w:pPr>
      <w:r w:rsidRPr="00D768AC">
        <w:rPr>
          <w:rStyle w:val="c1"/>
          <w:b/>
          <w:bCs/>
          <w:i/>
          <w:iCs/>
          <w:color w:val="FF0000"/>
          <w:sz w:val="32"/>
          <w:szCs w:val="32"/>
          <w:u w:val="single"/>
        </w:rPr>
        <w:t>«Чудо-Цветик»</w:t>
      </w:r>
    </w:p>
    <w:p w14:paraId="73BF4A4F" w14:textId="77777777" w:rsidR="00D768AC" w:rsidRPr="00601E9F" w:rsidRDefault="00601E9F" w:rsidP="00601E9F">
      <w:pPr>
        <w:pStyle w:val="c7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70C0"/>
          <w:sz w:val="32"/>
          <w:szCs w:val="32"/>
        </w:rPr>
      </w:pPr>
      <w:r w:rsidRPr="00601E9F">
        <w:rPr>
          <w:color w:val="0070C0"/>
          <w:sz w:val="32"/>
          <w:szCs w:val="32"/>
        </w:rPr>
        <w:t>В игровом поле или на столе ребенок составляет цветики –«двудольки», «трехдольки» и т.д. и так до десяти.</w:t>
      </w:r>
    </w:p>
    <w:p w14:paraId="0C92AB6B" w14:textId="77777777" w:rsidR="00D768AC" w:rsidRPr="00601E9F" w:rsidRDefault="00D768AC" w:rsidP="00601E9F">
      <w:pPr>
        <w:pStyle w:val="c3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Style w:val="c22"/>
          <w:color w:val="0070C0"/>
          <w:sz w:val="32"/>
          <w:szCs w:val="32"/>
        </w:rPr>
      </w:pPr>
      <w:r w:rsidRPr="00601E9F">
        <w:rPr>
          <w:rStyle w:val="c22"/>
          <w:color w:val="0070C0"/>
          <w:sz w:val="32"/>
          <w:szCs w:val="32"/>
        </w:rPr>
        <w:t>Игра способствует развитию внимания, логического мышления, памяти, речи, воображения, сенсорики. Так же в процессе игры дети знакомятся с соотношением целого и части.</w:t>
      </w:r>
    </w:p>
    <w:p w14:paraId="71C6DEF1" w14:textId="77777777" w:rsidR="00D768AC" w:rsidRPr="00D768AC" w:rsidRDefault="00D768AC" w:rsidP="00D768AC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</w:p>
    <w:p w14:paraId="7563B0CB" w14:textId="77777777" w:rsidR="00B024EB" w:rsidRDefault="00601E9F" w:rsidP="00F559E0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D768AC">
        <w:rPr>
          <w:noProof/>
        </w:rPr>
        <w:drawing>
          <wp:inline distT="0" distB="0" distL="0" distR="0" wp14:anchorId="78784939" wp14:editId="399E15E8">
            <wp:extent cx="1979871" cy="1484969"/>
            <wp:effectExtent l="19050" t="0" r="1329" b="0"/>
            <wp:docPr id="17" name="Рисунок 16" descr="Чудо-цветик. Развивающее логико-математическое пособие Воскобовича ЧУД-050 Игры  Воскобовича. Игрушки для детей от 3 до 8 лет - купить в интернет-магаз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Чудо-цветик. Развивающее логико-математическое пособие Воскобовича ЧУД-050 Игры  Воскобовича. Игрушки для детей от 3 до 8 лет - купить в интернет-магазине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29" cy="14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00BB250D" wp14:editId="268906F1">
            <wp:extent cx="1607731" cy="2144279"/>
            <wp:effectExtent l="19050" t="0" r="0" b="0"/>
            <wp:docPr id="19" name="Рисунок 19" descr="Чудо-цветик (Воскобович), арт. ЧУД-050. Развивающие игры Воскобовича купить  с быстрой доставкой в интернет-магазине Школа Семи Гно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Чудо-цветик (Воскобович), арт. ЧУД-050. Развивающие игры Воскобовича купить  с быстрой доставкой в интернет-магазине Школа Семи Гном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31" cy="216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8255A8" w14:textId="77777777" w:rsidR="00601E9F" w:rsidRDefault="00601E9F" w:rsidP="00F559E0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7F1CD5E2" w14:textId="77777777" w:rsidR="00601E9F" w:rsidRPr="00054BF3" w:rsidRDefault="00601E9F" w:rsidP="00601E9F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054BF3">
        <w:rPr>
          <w:rStyle w:val="c21"/>
          <w:b/>
          <w:bCs/>
          <w:i/>
          <w:iCs/>
          <w:color w:val="FF0000"/>
          <w:sz w:val="32"/>
          <w:szCs w:val="32"/>
          <w:u w:val="single"/>
        </w:rPr>
        <w:t>«</w:t>
      </w:r>
      <w:r w:rsidRPr="00054BF3">
        <w:rPr>
          <w:rStyle w:val="c35"/>
          <w:b/>
          <w:bCs/>
          <w:i/>
          <w:iCs/>
          <w:color w:val="FF0000"/>
          <w:sz w:val="32"/>
          <w:szCs w:val="32"/>
          <w:u w:val="single"/>
        </w:rPr>
        <w:t>Квадрат Воскобовича»</w:t>
      </w:r>
    </w:p>
    <w:p w14:paraId="104646BA" w14:textId="77777777" w:rsidR="00601E9F" w:rsidRDefault="00601E9F" w:rsidP="00601E9F">
      <w:pPr>
        <w:pStyle w:val="c13"/>
        <w:shd w:val="clear" w:color="auto" w:fill="FFFFFF"/>
        <w:spacing w:before="0" w:beforeAutospacing="0" w:after="0" w:afterAutospacing="0"/>
        <w:jc w:val="both"/>
        <w:rPr>
          <w:rStyle w:val="c17"/>
          <w:color w:val="0070C0"/>
          <w:sz w:val="28"/>
          <w:szCs w:val="28"/>
        </w:rPr>
      </w:pPr>
      <w:r w:rsidRPr="00BB2749">
        <w:rPr>
          <w:rStyle w:val="c22"/>
          <w:color w:val="0070C0"/>
          <w:sz w:val="28"/>
          <w:szCs w:val="28"/>
        </w:rPr>
        <w:t>Состоит из 32 разноцветных треугольников, наклеенных на гибкую тканевую основу и расположенных на определенном расстоянии друг от друга. Основные цвета игры красный, желтый, синий и зеленый. Для детей от 2 до 5 лет предлагается двухцветный квадрат, а для старших детей  четырехцветный. Квадрат можно легко трансформировать, создавая разнообразные плоские и</w:t>
      </w:r>
      <w:r w:rsidR="00054BF3" w:rsidRPr="00BB2749">
        <w:rPr>
          <w:rStyle w:val="c22"/>
          <w:color w:val="0070C0"/>
          <w:sz w:val="28"/>
          <w:szCs w:val="28"/>
        </w:rPr>
        <w:t xml:space="preserve"> обьемные фигуры.</w:t>
      </w:r>
      <w:r w:rsidR="00054BF3" w:rsidRPr="00BB2749">
        <w:rPr>
          <w:color w:val="0070C0"/>
          <w:sz w:val="28"/>
          <w:szCs w:val="28"/>
        </w:rPr>
        <w:t xml:space="preserve"> </w:t>
      </w:r>
      <w:r w:rsidR="00054BF3" w:rsidRPr="00BB2749">
        <w:rPr>
          <w:rStyle w:val="c22"/>
          <w:color w:val="0070C0"/>
          <w:sz w:val="28"/>
          <w:szCs w:val="28"/>
        </w:rPr>
        <w:t>Занятия с «Квадратом Воскобовича» развивают умение различать геометрические фигуры, определять их свойства и размеры, пространственное мышление, воображение, логику, внимание, умение сравнивать и анализировать, гибкость мышления, моторику рук и творческие способности, умение</w:t>
      </w:r>
      <w:r w:rsidR="00054BF3" w:rsidRPr="00054BF3">
        <w:rPr>
          <w:rStyle w:val="c22"/>
          <w:color w:val="0070C0"/>
          <w:sz w:val="28"/>
          <w:szCs w:val="28"/>
        </w:rPr>
        <w:t xml:space="preserve"> конструировать</w:t>
      </w:r>
      <w:r w:rsidR="00054BF3" w:rsidRPr="00054BF3">
        <w:rPr>
          <w:rStyle w:val="c17"/>
          <w:color w:val="0070C0"/>
          <w:sz w:val="28"/>
          <w:szCs w:val="28"/>
        </w:rPr>
        <w:t>.</w:t>
      </w:r>
    </w:p>
    <w:p w14:paraId="7313F85A" w14:textId="77777777" w:rsidR="00054BF3" w:rsidRDefault="00054BF3" w:rsidP="00601E9F">
      <w:pPr>
        <w:pStyle w:val="c13"/>
        <w:shd w:val="clear" w:color="auto" w:fill="FFFFFF"/>
        <w:spacing w:before="0" w:beforeAutospacing="0" w:after="0" w:afterAutospacing="0"/>
        <w:jc w:val="both"/>
        <w:rPr>
          <w:rStyle w:val="c17"/>
          <w:color w:val="0070C0"/>
          <w:sz w:val="28"/>
          <w:szCs w:val="28"/>
        </w:rPr>
      </w:pPr>
    </w:p>
    <w:p w14:paraId="602B8A08" w14:textId="77777777" w:rsidR="00054BF3" w:rsidRPr="00054BF3" w:rsidRDefault="00054BF3" w:rsidP="00601E9F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</w:p>
    <w:p w14:paraId="015B4022" w14:textId="77777777" w:rsidR="00601E9F" w:rsidRDefault="00054BF3" w:rsidP="00F559E0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F0389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71DC0D43" wp14:editId="21F5B426">
            <wp:extent cx="1682160" cy="1531088"/>
            <wp:effectExtent l="19050" t="0" r="0" b="0"/>
            <wp:docPr id="22" name="Рисунок 22" descr="https://nsportal.ru/sites/default/files/docpreview_image/2021/11/03/starshaya_gruppa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nsportal.ru/sites/default/files/docpreview_image/2021/11/03/starshaya_gruppa.docx_image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075" cy="153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8090F" w14:textId="77777777" w:rsidR="00F03892" w:rsidRDefault="00F03892" w:rsidP="00054BF3">
      <w:pPr>
        <w:pStyle w:val="c37"/>
        <w:shd w:val="clear" w:color="auto" w:fill="FFFFFF"/>
        <w:spacing w:before="0" w:beforeAutospacing="0" w:after="0" w:afterAutospacing="0"/>
        <w:jc w:val="center"/>
        <w:rPr>
          <w:rStyle w:val="c35"/>
          <w:b/>
          <w:bCs/>
          <w:i/>
          <w:iCs/>
          <w:color w:val="FF0000"/>
          <w:sz w:val="32"/>
          <w:szCs w:val="32"/>
          <w:u w:val="single"/>
        </w:rPr>
      </w:pPr>
    </w:p>
    <w:p w14:paraId="43403A79" w14:textId="77777777" w:rsidR="00054BF3" w:rsidRPr="00054BF3" w:rsidRDefault="00054BF3" w:rsidP="00054BF3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054BF3">
        <w:rPr>
          <w:rStyle w:val="c35"/>
          <w:b/>
          <w:bCs/>
          <w:i/>
          <w:iCs/>
          <w:color w:val="FF0000"/>
          <w:sz w:val="32"/>
          <w:szCs w:val="32"/>
          <w:u w:val="single"/>
        </w:rPr>
        <w:t>«Чудо – крестики»</w:t>
      </w:r>
    </w:p>
    <w:p w14:paraId="121017E1" w14:textId="77777777" w:rsidR="00054BF3" w:rsidRPr="00BB2749" w:rsidRDefault="00054BF3" w:rsidP="00054BF3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70C0"/>
          <w:sz w:val="28"/>
          <w:szCs w:val="28"/>
        </w:rPr>
      </w:pPr>
      <w:r w:rsidRPr="00BB2749">
        <w:rPr>
          <w:rStyle w:val="c0"/>
          <w:color w:val="0070C0"/>
          <w:sz w:val="28"/>
          <w:szCs w:val="28"/>
        </w:rPr>
        <w:t>«Чудо - крестики» представляют собой игру с вкладышами. Вкладыши сделаны из кругов и крестиков. Крестики разрезаны на части в виде геометрических фигур. На начальном этапе дети учатся собирать разрезанные фигуры в единое целое. Далее задание усложняется: по схемам в «Альбоме фигурок». Игра развивает внимание, память, воображение, творческие способности, «сенсорику» (дети учатся различать цвета, геометрические фигуры, их размер, сравнивают, и составлять целое из частей).</w:t>
      </w:r>
    </w:p>
    <w:p w14:paraId="0E70BB5A" w14:textId="77777777" w:rsidR="00054BF3" w:rsidRDefault="00054BF3" w:rsidP="00054BF3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70C0"/>
          <w:sz w:val="28"/>
          <w:szCs w:val="28"/>
        </w:rPr>
      </w:pPr>
    </w:p>
    <w:p w14:paraId="15D03068" w14:textId="77777777" w:rsidR="00054BF3" w:rsidRPr="00054BF3" w:rsidRDefault="00054BF3" w:rsidP="00054BF3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70C0"/>
          <w:sz w:val="22"/>
          <w:szCs w:val="22"/>
        </w:rPr>
      </w:pPr>
    </w:p>
    <w:p w14:paraId="6EDDCEE9" w14:textId="77777777" w:rsidR="00054BF3" w:rsidRDefault="00054BF3" w:rsidP="00F559E0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A0CC7C8" wp14:editId="0759236B">
            <wp:extent cx="3035935" cy="1435053"/>
            <wp:effectExtent l="19050" t="0" r="0" b="0"/>
            <wp:docPr id="25" name="Рисунок 25" descr="Набор развивающих настольных игр &quot;Чудо-Крестики&quot; 1, 2, 3 уровень,  пазл-вкладыш в рамке, развиваем моторику и логику, учим цвета и  геометрические формы, сложи фигуры в картинку, методика В. В. Воскобовича —  купить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Набор развивающих настольных игр &quot;Чудо-Крестики&quot; 1, 2, 3 уровень,  пазл-вкладыш в рамке, развиваем моторику и логику, учим цвета и  геометрические формы, сложи фигуры в картинку, методика В. В. Воскобовича —  купить в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43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57A546" w14:textId="77777777" w:rsidR="00054BF3" w:rsidRDefault="00054BF3" w:rsidP="00F559E0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136C462C" w14:textId="77777777" w:rsidR="00054BF3" w:rsidRDefault="00054BF3" w:rsidP="00F559E0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3BCCD45C" w14:textId="77777777" w:rsidR="00054BF3" w:rsidRDefault="00054BF3" w:rsidP="00F559E0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3BFBA71D" w14:textId="77777777" w:rsidR="00054BF3" w:rsidRDefault="00054BF3" w:rsidP="00F559E0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4046C745" w14:textId="77777777" w:rsidR="00054BF3" w:rsidRPr="00054BF3" w:rsidRDefault="00DF5AE4" w:rsidP="00054BF3">
      <w:pPr>
        <w:pStyle w:val="a9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</w:t>
      </w:r>
      <w:r w:rsidR="00054BF3" w:rsidRPr="00054BF3">
        <w:rPr>
          <w:rFonts w:ascii="Times New Roman" w:hAnsi="Times New Roman" w:cs="Times New Roman"/>
          <w:b/>
          <w:i/>
          <w:color w:val="0070C0"/>
          <w:sz w:val="32"/>
          <w:szCs w:val="32"/>
        </w:rPr>
        <w:t>Желаем успехов!</w:t>
      </w:r>
    </w:p>
    <w:sectPr w:rsidR="00054BF3" w:rsidRPr="00054BF3" w:rsidSect="00BF13D1">
      <w:pgSz w:w="16838" w:h="11906" w:orient="landscape"/>
      <w:pgMar w:top="567" w:right="567" w:bottom="567" w:left="51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F32C" w14:textId="77777777" w:rsidR="007C05B1" w:rsidRDefault="007C05B1" w:rsidP="00BF13D1">
      <w:pPr>
        <w:spacing w:after="0" w:line="240" w:lineRule="auto"/>
      </w:pPr>
      <w:r>
        <w:separator/>
      </w:r>
    </w:p>
  </w:endnote>
  <w:endnote w:type="continuationSeparator" w:id="0">
    <w:p w14:paraId="047313A3" w14:textId="77777777" w:rsidR="007C05B1" w:rsidRDefault="007C05B1" w:rsidP="00BF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8AEB" w14:textId="77777777" w:rsidR="007C05B1" w:rsidRDefault="007C05B1" w:rsidP="00BF13D1">
      <w:pPr>
        <w:spacing w:after="0" w:line="240" w:lineRule="auto"/>
      </w:pPr>
      <w:r>
        <w:separator/>
      </w:r>
    </w:p>
  </w:footnote>
  <w:footnote w:type="continuationSeparator" w:id="0">
    <w:p w14:paraId="0A016A07" w14:textId="77777777" w:rsidR="007C05B1" w:rsidRDefault="007C05B1" w:rsidP="00BF1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E4384"/>
    <w:multiLevelType w:val="multilevel"/>
    <w:tmpl w:val="A21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D1"/>
    <w:rsid w:val="00054BF3"/>
    <w:rsid w:val="00080C47"/>
    <w:rsid w:val="00192D75"/>
    <w:rsid w:val="001B1F44"/>
    <w:rsid w:val="00601E9F"/>
    <w:rsid w:val="006F0543"/>
    <w:rsid w:val="00770184"/>
    <w:rsid w:val="007C05B1"/>
    <w:rsid w:val="00B024EB"/>
    <w:rsid w:val="00BB2749"/>
    <w:rsid w:val="00BF13D1"/>
    <w:rsid w:val="00D768AC"/>
    <w:rsid w:val="00DF5AE4"/>
    <w:rsid w:val="00E66188"/>
    <w:rsid w:val="00E67BE4"/>
    <w:rsid w:val="00ED1AB3"/>
    <w:rsid w:val="00EE71BC"/>
    <w:rsid w:val="00F03892"/>
    <w:rsid w:val="00F5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CB29"/>
  <w15:docId w15:val="{220477E2-3DD7-4952-81C6-1DB61A3E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3D1"/>
  </w:style>
  <w:style w:type="paragraph" w:styleId="a5">
    <w:name w:val="footer"/>
    <w:basedOn w:val="a"/>
    <w:link w:val="a6"/>
    <w:uiPriority w:val="99"/>
    <w:semiHidden/>
    <w:unhideWhenUsed/>
    <w:rsid w:val="00BF1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13D1"/>
  </w:style>
  <w:style w:type="paragraph" w:styleId="a7">
    <w:name w:val="Balloon Text"/>
    <w:basedOn w:val="a"/>
    <w:link w:val="a8"/>
    <w:uiPriority w:val="99"/>
    <w:semiHidden/>
    <w:unhideWhenUsed/>
    <w:rsid w:val="00BF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3D1"/>
    <w:rPr>
      <w:rFonts w:ascii="Tahoma" w:hAnsi="Tahoma" w:cs="Tahoma"/>
      <w:sz w:val="16"/>
      <w:szCs w:val="16"/>
    </w:rPr>
  </w:style>
  <w:style w:type="paragraph" w:customStyle="1" w:styleId="c41">
    <w:name w:val="c41"/>
    <w:basedOn w:val="a"/>
    <w:rsid w:val="00E6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67BE4"/>
  </w:style>
  <w:style w:type="paragraph" w:styleId="a9">
    <w:name w:val="No Spacing"/>
    <w:uiPriority w:val="1"/>
    <w:qFormat/>
    <w:rsid w:val="00E67BE4"/>
    <w:pPr>
      <w:spacing w:after="0" w:line="240" w:lineRule="auto"/>
    </w:pPr>
  </w:style>
  <w:style w:type="paragraph" w:customStyle="1" w:styleId="c13">
    <w:name w:val="c13"/>
    <w:basedOn w:val="a"/>
    <w:rsid w:val="00E6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F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F0543"/>
  </w:style>
  <w:style w:type="character" w:customStyle="1" w:styleId="c22">
    <w:name w:val="c22"/>
    <w:basedOn w:val="a0"/>
    <w:rsid w:val="006F0543"/>
  </w:style>
  <w:style w:type="character" w:customStyle="1" w:styleId="c24">
    <w:name w:val="c24"/>
    <w:basedOn w:val="a0"/>
    <w:rsid w:val="006F0543"/>
  </w:style>
  <w:style w:type="paragraph" w:customStyle="1" w:styleId="c7">
    <w:name w:val="c7"/>
    <w:basedOn w:val="a"/>
    <w:rsid w:val="00D7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D7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60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01E9F"/>
  </w:style>
  <w:style w:type="character" w:customStyle="1" w:styleId="c35">
    <w:name w:val="c35"/>
    <w:basedOn w:val="a0"/>
    <w:rsid w:val="00601E9F"/>
  </w:style>
  <w:style w:type="character" w:customStyle="1" w:styleId="c17">
    <w:name w:val="c17"/>
    <w:basedOn w:val="a0"/>
    <w:rsid w:val="0005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KONSTANTINE</cp:lastModifiedBy>
  <cp:revision>2</cp:revision>
  <dcterms:created xsi:type="dcterms:W3CDTF">2023-02-13T14:38:00Z</dcterms:created>
  <dcterms:modified xsi:type="dcterms:W3CDTF">2023-02-13T14:38:00Z</dcterms:modified>
</cp:coreProperties>
</file>